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  <w:shd w:fill="f2f2f2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H8: РОЖДЕСТВЕНСКИЙ RELAX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left="142" w:right="208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Эгер* – Будапешт (2 ночи) –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Бюк (3 ночи) – Паннонхалма* – Шопрон</w:t>
      </w:r>
    </w:p>
    <w:p w:rsidR="00000000" w:rsidDel="00000000" w:rsidP="00000000" w:rsidRDefault="00000000" w:rsidRPr="00000000" w14:paraId="00000005">
      <w:pPr>
        <w:spacing w:after="120" w:lineRule="auto"/>
        <w:ind w:left="142" w:right="208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9 дней / 7 ночей</w:t>
      </w:r>
    </w:p>
    <w:tbl>
      <w:tblPr>
        <w:tblStyle w:val="Table1"/>
        <w:tblW w:w="10735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35"/>
        <w:tblGridChange w:id="0">
          <w:tblGrid>
            <w:gridCol w:w="10735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день: Приятного путешествия!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Польши, Словакии  (~520 км).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Словакии (г. Кошице).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день: Эгер*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(~160 км) в Эгер.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Посещение термальных купален Egri Termál- és Strandfürdő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ИЛИ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Обзорная пешеходная экскурсия по Эгеру.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Посещение Эгерской крепости.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Дегустация эгерских вин с обедом в Долине Красавиц.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(~140 км) в Будапешт.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Наши рекомендации: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самостоятельное посещение рождественских ярмарок на площади Вёрёшмарти (Vörösmarty) и перед Базиликой Святого Иштвана.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самостоятельное посещение термальных купален Будапешта.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3* в Будапеште.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день: Будапешт</w:t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Будапеште.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экскурсия-дегустация в музей и погреба завода Цвак.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экскурсия «Будапешт – термальная столица».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3* в Будапеште.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 день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Будапешт - Бюк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«Будапештский модерн или венгерский сецессион» (входит в экскурсионно-транспортный пакет).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(~210 км) в Бюк.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по дороге в Бюк (оплачивается дополнительно)*: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обед и дегустация вин (7 сортов) винодельческого региона Паннонхалма.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4* в Бюке.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 день: Бюк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Бюке.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ужин в венгерской чарде.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4* в Бюке.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 день: Бюк – Паннонхалма*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Бюке.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Экскурсия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“Аббатство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Паннонхалма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4* в Бюке.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7 день: Шопрон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(~50 км) в Шопрон.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Шопрону (входит в экскурсионно-транспортный пакет).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супер-обед в ресторане азиатской кухни.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(~450 км) на ночлег в отеле на территории Польши (г. Забже).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bookmarkStart w:colFirst="0" w:colLast="0" w:name="_heading=h.qgtfq9vlanm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8 день: Дорога домой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  <w:br w:type="textWrapping"/>
              <w:t xml:space="preserve">Транзит (~510 км) по территории Польши.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пути - остановка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 шопинг в крупном торговом центре «PTAK Outlet» около г. Лодзь.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Остановка на горячее питание перед прохождением польско-белорусской границы (за дополнительную оплату).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 день: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 возвращением!</w:t>
            </w:r>
          </w:p>
        </w:tc>
      </w:tr>
      <w:tr>
        <w:trPr>
          <w:cantSplit w:val="0"/>
          <w:trHeight w:val="22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РБ.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Приезд в Минск в первой половине дня.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180" w:firstLine="180"/>
        <w:jc w:val="center"/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52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bookmarkStart w:colFirst="0" w:colLast="0" w:name="_heading=h.8127jsq9loe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53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54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56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15.12.2025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23.12.2025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685</w:t>
            </w:r>
          </w:p>
        </w:tc>
      </w:tr>
    </w:tbl>
    <w:p w:rsidR="00000000" w:rsidDel="00000000" w:rsidP="00000000" w:rsidRDefault="00000000" w:rsidRPr="00000000" w14:paraId="00000061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2"/>
        <w:gridCol w:w="8645"/>
        <w:tblGridChange w:id="0">
          <w:tblGrid>
            <w:gridCol w:w="2412"/>
            <w:gridCol w:w="86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отелях туристического класса категории 2-4* либо без категории: 1 ночлег на территории Словакии, 5 ночлегов на территории Венгрии, 1 ночлег на территории Польши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завтраки (шведский стол) в транзитных отелях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Обязательный экскурсионно-транспортный пакет – 255€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Включает в себя: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- 2 экскурсии: Будапешт, Шопрон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- въездные пошлины и (или) туристические сборы в городах по маршруту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- транспортные расходы в городах пребывания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- городские налоги (city tax) в отелях по маршруту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- использование наушников во время тура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Консульский сбор – €35 (шенгенская виза) + услуги визового центра €18 + курьерская доставка паспорта от 35 BYN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Медицинская страховка – от 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8647"/>
        <w:tblGridChange w:id="0">
          <w:tblGrid>
            <w:gridCol w:w="2410"/>
            <w:gridCol w:w="8647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в купальни 15€ - 25€ /1 купальня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пешеходная экскурсия по Эгеру - 20€, группа мин. 15 человек 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Эгерской крепости - 12€ (в сопровождении гида)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 эгерских вин с обедом - 35€ 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Музей и погреба завода Цвак с дегустацией - 35€, группа мин. 15 человек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«Будапешт – термальная столица» - 20€, группа мин. 15 человек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 паннонхалмских вин с обедом - 45€, группа мин. 15 человек(Эксклюзив) 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Ужин в венгерской чарде - 40€, группа мин. 15 человек (Рекомендуем!) 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«Аббатство Паннонхалма» - 60€, группа мин. 15 человек (Эксклюзив) 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Обед в ресторане азиатской кухни – 30€ (Рекомендуем!) 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34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bzg5isrs2bb4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bookmarkStart w:colFirst="0" w:colLast="0" w:name="_heading=h.555pncsfq2s2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Примечание.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8. Расстояние является приблизительным (ориентировочным).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ind w:left="720" w:firstLine="0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59" w:left="284" w:right="357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1" w:default="1">
    <w:name w:val="Default Paragraph Font"/>
    <w:uiPriority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20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5">
    <w:name w:val="Table Grid"/>
    <w:basedOn w:val="a2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1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2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1"/>
    <w:rsid w:val="003F08AF"/>
  </w:style>
  <w:style w:type="paragraph" w:styleId="31" w:customStyle="1">
    <w:name w:val="Светлая сетка — акцент 31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34"/>
    <w:qFormat w:val="1"/>
    <w:rsid w:val="00A9040B"/>
    <w:pPr>
      <w:ind w:left="720"/>
      <w:contextualSpacing w:val="1"/>
    </w:pPr>
  </w:style>
  <w:style w:type="paragraph" w:styleId="af2">
    <w:name w:val="endnote text"/>
    <w:link w:val="af3"/>
    <w:uiPriority w:val="99"/>
    <w:unhideWhenUsed w:val="1"/>
    <w:rsid w:val="008B2B59"/>
    <w:rPr>
      <w:sz w:val="20"/>
      <w:szCs w:val="20"/>
    </w:rPr>
  </w:style>
  <w:style w:type="character" w:styleId="af3" w:customStyle="1">
    <w:name w:val="Текст концевой сноски Знак"/>
    <w:basedOn w:val="a1"/>
    <w:link w:val="af2"/>
    <w:uiPriority w:val="99"/>
    <w:rsid w:val="008B2B59"/>
    <w:rPr>
      <w:lang w:eastAsia="en-US" w:val="en-US"/>
    </w:r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dZQcwg0rs3W1IxCLc6j6ZjX+7A==">CgMxLjAyDmgucWd0ZnE5dmxhbm1uMg5oLjgxMjdqc3E5bG9ldDIOaC4zanNtNGQ1N3l5YWQyDmguYnpnNWlzcnMyYmI0Mg5oLjU1NXBuY3NmcTJzMjgAciExSU1aeUVnOEpBRWVfU3ZZZy1nSWd2ZDNsVkFwSTRJVGQ=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2025-08-26T12:15:00Z</dcterms:created>
  <dc:creator>vit</dc:creator>
</cp:coreProperties>
</file>